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1985"/>
        <w:gridCol w:w="3682"/>
        <w:gridCol w:w="2303"/>
        <w:tblGridChange w:id="0">
          <w:tblGrid>
            <w:gridCol w:w="1242"/>
            <w:gridCol w:w="1985"/>
            <w:gridCol w:w="3682"/>
            <w:gridCol w:w="2303"/>
          </w:tblGrid>
        </w:tblGridChange>
      </w:tblGrid>
      <w:tr>
        <w:trPr>
          <w:trHeight w:val="1134" w:hRule="atLeast"/>
        </w:trPr>
        <w:tc>
          <w:tcPr>
            <w:gridSpan w:val="4"/>
          </w:tcPr>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YAMANTÜRK ÇOK PROGRAMLI ANADOLU LİSESİ KAMU HİZMET STANDARTLARI TABLOSU</w:t>
            </w:r>
          </w:p>
        </w:tc>
      </w:tr>
      <w:tr>
        <w:tc>
          <w:tcPr/>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SIRA NO</w:t>
            </w:r>
          </w:p>
        </w:tc>
        <w:tc>
          <w:tcPr/>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HİZMET ADI</w:t>
            </w:r>
          </w:p>
        </w:tc>
        <w:tc>
          <w:tcPr/>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İSTENİLEN BELGELER</w:t>
            </w:r>
          </w:p>
        </w:tc>
        <w:tc>
          <w:tcPr/>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HİZMETİN TAMAMLANMA SÜRESİ (EN GEÇ)</w:t>
            </w:r>
          </w:p>
        </w:tc>
      </w:tr>
      <w:tr>
        <w:tc>
          <w:tcPr/>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 Kayıt Kabul(Sınavsız Öğrenci Alan Çok Programlı Anadolu Lisesi)</w:t>
            </w:r>
          </w:p>
        </w:tc>
        <w:tc>
          <w:tcPr/>
          <w:p w:rsidR="00000000" w:rsidDel="00000000" w:rsidP="00000000" w:rsidRDefault="00000000" w:rsidRPr="00000000" w14:paraId="0000000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Adet Fotoğraf</w:t>
            </w:r>
          </w:p>
          <w:p w:rsidR="00000000" w:rsidDel="00000000" w:rsidP="00000000" w:rsidRDefault="00000000" w:rsidRPr="00000000" w14:paraId="000000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Sağlık Raporu</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0">
            <w:pPr>
              <w:jc w:val="center"/>
              <w:rPr>
                <w:sz w:val="24"/>
                <w:szCs w:val="24"/>
              </w:rPr>
            </w:pPr>
            <w:r w:rsidDel="00000000" w:rsidR="00000000" w:rsidRPr="00000000">
              <w:rPr>
                <w:sz w:val="24"/>
                <w:szCs w:val="24"/>
                <w:rtl w:val="0"/>
              </w:rPr>
              <w:t xml:space="preserve">1 Saat</w:t>
            </w:r>
          </w:p>
        </w:tc>
      </w:tr>
      <w:tr>
        <w:tc>
          <w:tcPr/>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Nakil ve Geçişler</w:t>
            </w:r>
          </w:p>
        </w:tc>
        <w:tc>
          <w:tcPr/>
          <w:p w:rsidR="00000000" w:rsidDel="00000000" w:rsidP="00000000" w:rsidRDefault="00000000" w:rsidRPr="00000000" w14:paraId="000000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Veli Dilekçesi</w:t>
            </w:r>
          </w:p>
        </w:tc>
        <w:tc>
          <w:tcPr/>
          <w:p w:rsidR="00000000" w:rsidDel="00000000" w:rsidP="00000000" w:rsidRDefault="00000000" w:rsidRPr="00000000" w14:paraId="00000014">
            <w:pPr>
              <w:jc w:val="center"/>
              <w:rPr>
                <w:sz w:val="24"/>
                <w:szCs w:val="24"/>
              </w:rPr>
            </w:pPr>
            <w:r w:rsidDel="00000000" w:rsidR="00000000" w:rsidRPr="00000000">
              <w:rPr>
                <w:sz w:val="24"/>
                <w:szCs w:val="24"/>
                <w:rtl w:val="0"/>
              </w:rPr>
              <w:t xml:space="preserve">1 Gün</w:t>
            </w:r>
          </w:p>
        </w:tc>
      </w:tr>
      <w:tr>
        <w:tc>
          <w:tcPr/>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Alan/Dala Nakil ve Geçişler</w:t>
            </w:r>
          </w:p>
        </w:tc>
        <w:tc>
          <w:tcPr/>
          <w:p w:rsidR="00000000" w:rsidDel="00000000" w:rsidP="00000000" w:rsidRDefault="00000000" w:rsidRPr="00000000" w14:paraId="0000001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Dilekçe</w:t>
            </w:r>
          </w:p>
          <w:p w:rsidR="00000000" w:rsidDel="00000000" w:rsidP="00000000" w:rsidRDefault="00000000" w:rsidRPr="00000000" w14:paraId="0000001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Alana Yöneltme Tavsiye Formu</w:t>
            </w:r>
          </w:p>
          <w:p w:rsidR="00000000" w:rsidDel="00000000" w:rsidP="00000000" w:rsidRDefault="00000000" w:rsidRPr="00000000" w14:paraId="0000001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 Tercihlerini Değerlendirme ve Yerleştirme Formu</w:t>
            </w:r>
          </w:p>
        </w:tc>
        <w:tc>
          <w:tcPr/>
          <w:p w:rsidR="00000000" w:rsidDel="00000000" w:rsidP="00000000" w:rsidRDefault="00000000" w:rsidRPr="00000000" w14:paraId="0000001A">
            <w:pPr>
              <w:jc w:val="center"/>
              <w:rPr>
                <w:sz w:val="24"/>
                <w:szCs w:val="24"/>
              </w:rPr>
            </w:pPr>
            <w:r w:rsidDel="00000000" w:rsidR="00000000" w:rsidRPr="00000000">
              <w:rPr>
                <w:rtl w:val="0"/>
              </w:rPr>
            </w:r>
          </w:p>
          <w:p w:rsidR="00000000" w:rsidDel="00000000" w:rsidP="00000000" w:rsidRDefault="00000000" w:rsidRPr="00000000" w14:paraId="0000001B">
            <w:pPr>
              <w:jc w:val="center"/>
              <w:rPr>
                <w:sz w:val="24"/>
                <w:szCs w:val="24"/>
              </w:rPr>
            </w:pPr>
            <w:r w:rsidDel="00000000" w:rsidR="00000000" w:rsidRPr="00000000">
              <w:rPr>
                <w:rtl w:val="0"/>
              </w:rPr>
            </w:r>
          </w:p>
          <w:p w:rsidR="00000000" w:rsidDel="00000000" w:rsidP="00000000" w:rsidRDefault="00000000" w:rsidRPr="00000000" w14:paraId="0000001C">
            <w:pPr>
              <w:jc w:val="center"/>
              <w:rPr>
                <w:sz w:val="24"/>
                <w:szCs w:val="24"/>
              </w:rPr>
            </w:pPr>
            <w:r w:rsidDel="00000000" w:rsidR="00000000" w:rsidRPr="00000000">
              <w:rPr>
                <w:sz w:val="24"/>
                <w:szCs w:val="24"/>
                <w:rtl w:val="0"/>
              </w:rPr>
              <w:t xml:space="preserve">1 Gün</w:t>
            </w:r>
          </w:p>
        </w:tc>
      </w:tr>
      <w:tr>
        <w:tc>
          <w:tcPr/>
          <w:p w:rsidR="00000000" w:rsidDel="00000000" w:rsidP="00000000" w:rsidRDefault="00000000" w:rsidRPr="00000000" w14:paraId="0000001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Öğrenim Durum Belgesi</w:t>
            </w:r>
          </w:p>
        </w:tc>
        <w:tc>
          <w:tcPr/>
          <w:p w:rsidR="00000000" w:rsidDel="00000000" w:rsidP="00000000" w:rsidRDefault="00000000" w:rsidRPr="00000000" w14:paraId="0000001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Dilekçe </w:t>
            </w:r>
          </w:p>
        </w:tc>
        <w:tc>
          <w:tcPr/>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Gün</w:t>
            </w:r>
          </w:p>
        </w:tc>
      </w:tr>
      <w:tr>
        <w:tc>
          <w:tcPr/>
          <w:p w:rsidR="00000000" w:rsidDel="00000000" w:rsidP="00000000" w:rsidRDefault="00000000" w:rsidRPr="00000000" w14:paraId="0000002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 Belgesi</w:t>
            </w:r>
          </w:p>
        </w:tc>
        <w:tc>
          <w:tcPr/>
          <w:p w:rsidR="00000000" w:rsidDel="00000000" w:rsidP="00000000" w:rsidRDefault="00000000" w:rsidRPr="00000000" w14:paraId="0000002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Sözlü Talep ya da Dilekçe</w:t>
            </w:r>
          </w:p>
        </w:tc>
        <w:tc>
          <w:tcPr/>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Dakika</w:t>
            </w:r>
          </w:p>
        </w:tc>
      </w:tr>
      <w:tr>
        <w:tc>
          <w:tcPr/>
          <w:p w:rsidR="00000000" w:rsidDel="00000000" w:rsidP="00000000" w:rsidRDefault="00000000" w:rsidRPr="00000000" w14:paraId="0000002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Diploma veya Tasdiknamesini Kaybedenlere Mahsus Öğrenim Durum Belgesi</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Dilekçe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Nüfus Cüzdanının Aslı</w:t>
            </w:r>
          </w:p>
        </w:tc>
        <w:tc>
          <w:tcPr/>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Gün</w:t>
            </w:r>
          </w:p>
        </w:tc>
      </w:tr>
      <w:tr>
        <w:tc>
          <w:tcPr/>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gridSpan w:val="2"/>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 Devamsızlık Mektubu</w:t>
            </w:r>
          </w:p>
        </w:tc>
        <w:tc>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 Devamsızlığının 5,10 ve 15. Günlerinde</w:t>
            </w:r>
          </w:p>
        </w:tc>
      </w:tr>
      <w:tr>
        <w:tc>
          <w:tcPr/>
          <w:p w:rsidR="00000000" w:rsidDel="00000000" w:rsidP="00000000" w:rsidRDefault="00000000" w:rsidRPr="00000000" w14:paraId="0000003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Tasdikname</w:t>
            </w:r>
          </w:p>
        </w:tc>
        <w:tc>
          <w:tcPr/>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Veli Dilekçesi</w:t>
            </w:r>
          </w:p>
        </w:tc>
        <w:tc>
          <w:tcPr/>
          <w:p w:rsidR="00000000" w:rsidDel="00000000" w:rsidP="00000000" w:rsidRDefault="00000000" w:rsidRPr="00000000" w14:paraId="0000003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Gün</w:t>
            </w:r>
          </w:p>
        </w:tc>
      </w:tr>
      <w:tr>
        <w:tc>
          <w:tcPr/>
          <w:p w:rsidR="00000000" w:rsidDel="00000000" w:rsidP="00000000" w:rsidRDefault="00000000" w:rsidRPr="00000000" w14:paraId="0000003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Geçici Mezuniyet Belgesi</w:t>
            </w:r>
          </w:p>
        </w:tc>
        <w:tc>
          <w:tcPr/>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Dilekçe </w:t>
            </w:r>
          </w:p>
        </w:tc>
        <w:tc>
          <w:tcPr/>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Gün</w:t>
            </w:r>
          </w:p>
        </w:tc>
      </w:tr>
      <w:tr>
        <w:tc>
          <w:tcPr/>
          <w:p w:rsidR="00000000" w:rsidDel="00000000" w:rsidP="00000000" w:rsidRDefault="00000000" w:rsidRPr="00000000" w14:paraId="0000003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Diploma</w:t>
            </w:r>
          </w:p>
        </w:tc>
        <w:tc>
          <w:tcPr/>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Sözlü Başvuru</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Diplomanın İadeli Taahhütlü Gönderilmesi Halinde Dilekçe</w:t>
            </w:r>
          </w:p>
        </w:tc>
        <w:tc>
          <w:tcPr/>
          <w:p w:rsidR="00000000" w:rsidDel="00000000" w:rsidP="00000000" w:rsidRDefault="00000000" w:rsidRPr="00000000" w14:paraId="000000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Gün</w:t>
            </w:r>
          </w:p>
        </w:tc>
      </w:tr>
      <w:tr>
        <w:tc>
          <w:tcPr/>
          <w:p w:rsidR="00000000" w:rsidDel="00000000" w:rsidP="00000000" w:rsidRDefault="00000000" w:rsidRPr="00000000" w14:paraId="0000003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 Yeri Açma Belgesi</w:t>
            </w:r>
          </w:p>
        </w:tc>
        <w:tc>
          <w:tcPr/>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Diploma/Öğrenim Durum Belgesi</w:t>
            </w:r>
          </w:p>
        </w:tc>
        <w:tc>
          <w:tcPr/>
          <w:p w:rsidR="00000000" w:rsidDel="00000000" w:rsidP="00000000" w:rsidRDefault="00000000" w:rsidRPr="00000000" w14:paraId="000000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Gün</w:t>
            </w:r>
          </w:p>
        </w:tc>
      </w:tr>
      <w:tr>
        <w:tc>
          <w:tcPr/>
          <w:p w:rsidR="00000000" w:rsidDel="00000000" w:rsidP="00000000" w:rsidRDefault="00000000" w:rsidRPr="00000000" w14:paraId="0000004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Mesleki Açık Öğretim Yüz Yüze Eğitim Belgesi</w:t>
            </w:r>
          </w:p>
        </w:tc>
        <w:tc>
          <w:tcPr/>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Devamsızlık Sınırını Aşmayan Kayıtlı Öğrencilere</w:t>
            </w:r>
          </w:p>
        </w:tc>
        <w:tc>
          <w:tcPr/>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Dakika</w:t>
            </w:r>
          </w:p>
        </w:tc>
      </w:tr>
      <w:tr>
        <w:tc>
          <w:tcPr/>
          <w:p w:rsidR="00000000" w:rsidDel="00000000" w:rsidP="00000000" w:rsidRDefault="00000000" w:rsidRPr="00000000" w14:paraId="0000004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Mesleki Açık Öğretim Denklik ve Muafiyet İşlemleri</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Öğrenim Belgesi</w:t>
            </w:r>
          </w:p>
        </w:tc>
        <w:tc>
          <w:tcPr/>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Gün</w:t>
            </w:r>
          </w:p>
        </w:tc>
      </w:tr>
      <w:tr>
        <w:tc>
          <w:tcPr/>
          <w:p w:rsidR="00000000" w:rsidDel="00000000" w:rsidP="00000000" w:rsidRDefault="00000000" w:rsidRPr="00000000" w14:paraId="0000004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Mesleki Açık Öğretim Ders Seçimi</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Ders Seçim Formu</w:t>
            </w:r>
          </w:p>
        </w:tc>
        <w:tc>
          <w:tcPr/>
          <w:p w:rsidR="00000000" w:rsidDel="00000000" w:rsidP="00000000" w:rsidRDefault="00000000" w:rsidRPr="00000000" w14:paraId="000000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Gün</w:t>
            </w:r>
          </w:p>
        </w:tc>
      </w:tr>
      <w:tr>
        <w:tc>
          <w:tcPr/>
          <w:p w:rsidR="00000000" w:rsidDel="00000000" w:rsidP="00000000" w:rsidRDefault="00000000" w:rsidRPr="00000000" w14:paraId="0000005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Mesleki Açık Öğretim Başarı Durum Belgesi</w:t>
            </w:r>
          </w:p>
        </w:tc>
        <w:tc>
          <w:tcPr/>
          <w:p w:rsidR="00000000" w:rsidDel="00000000" w:rsidP="00000000" w:rsidRDefault="00000000" w:rsidRPr="00000000" w14:paraId="0000005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Dilekçe(Kredisini Tamamlayan Öğrencilere)</w:t>
            </w:r>
          </w:p>
        </w:tc>
        <w:tc>
          <w:tcPr/>
          <w:p w:rsidR="00000000" w:rsidDel="00000000" w:rsidP="00000000" w:rsidRDefault="00000000" w:rsidRPr="00000000" w14:paraId="000000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Gün</w:t>
            </w:r>
          </w:p>
        </w:tc>
      </w:tr>
      <w:tr>
        <w:tc>
          <w:tcPr/>
          <w:p w:rsidR="00000000" w:rsidDel="00000000" w:rsidP="00000000" w:rsidRDefault="00000000" w:rsidRPr="00000000" w14:paraId="0000005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c>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Mesleki Açık Öğretim Yüz Yüze Eğitim Tamamlama Belgesi</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Dilekçe (Kredisini Tamamlayan Öğrencilere)</w:t>
            </w:r>
          </w:p>
        </w:tc>
        <w:tc>
          <w:tcPr/>
          <w:p w:rsidR="00000000" w:rsidDel="00000000" w:rsidP="00000000" w:rsidRDefault="00000000" w:rsidRPr="00000000" w14:paraId="00000059">
            <w:pPr>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3 Gün</w:t>
            </w:r>
          </w:p>
        </w:tc>
      </w:tr>
      <w:tr>
        <w:tc>
          <w:tcPr>
            <w:gridSpan w:val="4"/>
          </w:tcPr>
          <w:p w:rsidR="00000000" w:rsidDel="00000000" w:rsidP="00000000" w:rsidRDefault="00000000" w:rsidRPr="00000000" w14:paraId="0000005A">
            <w:pPr>
              <w:rPr/>
            </w:pPr>
            <w:r w:rsidDel="00000000" w:rsidR="00000000" w:rsidRPr="00000000">
              <w:rPr>
                <w:rFonts w:ascii="Times New Roman" w:cs="Times New Roman" w:eastAsia="Times New Roman" w:hAnsi="Times New Roman"/>
                <w:b w:val="1"/>
                <w:sz w:val="24"/>
                <w:szCs w:val="24"/>
                <w:rtl w:val="0"/>
              </w:rPr>
              <w:t xml:space="preserve">Başvuru esnasında yukarıda belirtilen belgelerin dışında belge istenmesi, eksiksiz belge istenmesi, eksiksiz belge ile başvuru yapılmasına rağmen hizmetin belirtilen sürede tamamlanmaması veya yukarıda tabloda bazı hizmetlerin bulunmadığının tespiti durumunda ilk müracaat yerine yada ikinci müracaat yerine başvurunuz.</w:t>
            </w: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İlk Müracaat Yeri : Yamantürk Çok Programlı Anadolu Lisesi Müdürlüğü</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İsim: H.Güngör DUMAN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Unvan : Okul Müdürü</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İkinci Müracaat Yeri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Yamantürk Çok Programlı Anadolu Lisesi Müdürlüğü</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İsim:</w:t>
      </w:r>
      <w:r w:rsidDel="00000000" w:rsidR="00000000" w:rsidRPr="00000000">
        <w:rPr>
          <w:rFonts w:ascii="Times New Roman" w:cs="Times New Roman" w:eastAsia="Times New Roman" w:hAnsi="Times New Roman"/>
          <w:sz w:val="24"/>
          <w:szCs w:val="24"/>
          <w:rtl w:val="0"/>
        </w:rPr>
        <w:t xml:space="preserve"> Cenk DÜLGER</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Funda KATIKÇI</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Unvan : Okul Müdür Yardımcı</w:t>
      </w:r>
      <w:r w:rsidDel="00000000" w:rsidR="00000000" w:rsidRPr="00000000">
        <w:rPr>
          <w:rFonts w:ascii="Times New Roman" w:cs="Times New Roman" w:eastAsia="Times New Roman" w:hAnsi="Times New Roman"/>
          <w:sz w:val="24"/>
          <w:szCs w:val="24"/>
          <w:rtl w:val="0"/>
        </w:rPr>
        <w:t xml:space="preserve">ları</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